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2015A063" w:rsidR="00AD6407" w:rsidRDefault="00753F89">
      <w:pPr>
        <w:rPr>
          <w:b/>
        </w:rPr>
      </w:pPr>
      <w:bookmarkStart w:id="0" w:name="_Hlk514615113"/>
      <w:r>
        <w:rPr>
          <w:b/>
        </w:rPr>
        <w:t xml:space="preserve">March </w:t>
      </w:r>
      <w:r w:rsidR="00FC1FBF">
        <w:rPr>
          <w:b/>
        </w:rPr>
        <w:t>12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5527DD6E" w14:textId="0390292A" w:rsidR="004D44FD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FC1FBF">
        <w:t xml:space="preserve"> </w:t>
      </w:r>
      <w:hyperlink r:id="rId14" w:history="1">
        <w:r w:rsidR="00893471" w:rsidRPr="00EE352F">
          <w:rPr>
            <w:rStyle w:val="Hyperlink"/>
          </w:rPr>
          <w:t>https://iaitc.co/riverdroughtover</w:t>
        </w:r>
      </w:hyperlink>
    </w:p>
    <w:p w14:paraId="16BFE637" w14:textId="77777777" w:rsidR="00893471" w:rsidRDefault="00893471" w:rsidP="008540AA"/>
    <w:p w14:paraId="7F67F34D" w14:textId="32ADE789" w:rsidR="004D44FD" w:rsidRDefault="004D44FD" w:rsidP="008540AA">
      <w:r>
        <w:t xml:space="preserve">Use the article titled:  </w:t>
      </w:r>
      <w:r w:rsidR="007A7A36">
        <w:t xml:space="preserve">Mississippi River drought over, but situation still </w:t>
      </w:r>
      <w:proofErr w:type="gramStart"/>
      <w:r w:rsidR="007A7A36">
        <w:t>shaky</w:t>
      </w:r>
      <w:proofErr w:type="gramEnd"/>
    </w:p>
    <w:p w14:paraId="4E53EC5C" w14:textId="77777777" w:rsidR="004D44FD" w:rsidRDefault="004D44FD" w:rsidP="008540AA"/>
    <w:p w14:paraId="0A32E283" w14:textId="3E59DCE2" w:rsidR="005D4EF7" w:rsidRDefault="00F232EC" w:rsidP="00F232EC">
      <w:pPr>
        <w:pStyle w:val="ListParagraph"/>
        <w:numPr>
          <w:ilvl w:val="0"/>
          <w:numId w:val="36"/>
        </w:numPr>
      </w:pPr>
      <w:r>
        <w:t xml:space="preserve"> When did the low water conditions on the Mississippi River begin?</w:t>
      </w:r>
    </w:p>
    <w:p w14:paraId="375AA97D" w14:textId="77777777" w:rsidR="00F232EC" w:rsidRDefault="00F232EC" w:rsidP="00F232EC">
      <w:pPr>
        <w:ind w:left="360"/>
      </w:pPr>
    </w:p>
    <w:p w14:paraId="5E68A862" w14:textId="6E3B61FE" w:rsidR="00F232EC" w:rsidRDefault="00F232EC" w:rsidP="00F232EC">
      <w:pPr>
        <w:pStyle w:val="ListParagraph"/>
        <w:numPr>
          <w:ilvl w:val="0"/>
          <w:numId w:val="36"/>
        </w:numPr>
      </w:pPr>
      <w:r>
        <w:t xml:space="preserve"> </w:t>
      </w:r>
      <w:r w:rsidR="00CF1E61">
        <w:t>What happened because of the low water conditions on the Mississippi River?</w:t>
      </w:r>
    </w:p>
    <w:p w14:paraId="4829FB2C" w14:textId="77777777" w:rsidR="00CF1E61" w:rsidRDefault="00CF1E61" w:rsidP="00CF1E61">
      <w:pPr>
        <w:pStyle w:val="ListParagraph"/>
      </w:pPr>
    </w:p>
    <w:p w14:paraId="5353928D" w14:textId="2D0C0362" w:rsidR="00CF1E61" w:rsidRDefault="00337EA2" w:rsidP="00F232EC">
      <w:pPr>
        <w:pStyle w:val="ListParagraph"/>
        <w:numPr>
          <w:ilvl w:val="0"/>
          <w:numId w:val="36"/>
        </w:numPr>
      </w:pPr>
      <w:r>
        <w:t>How were farmers impacted by the low water levels?</w:t>
      </w:r>
    </w:p>
    <w:p w14:paraId="4ABDF00E" w14:textId="77777777" w:rsidR="003A206F" w:rsidRDefault="003A206F" w:rsidP="003A206F">
      <w:pPr>
        <w:pStyle w:val="ListParagraph"/>
      </w:pPr>
    </w:p>
    <w:p w14:paraId="3C776080" w14:textId="4867CDB0" w:rsidR="003A206F" w:rsidRDefault="00DE4BC9" w:rsidP="003A206F">
      <w:pPr>
        <w:pStyle w:val="ListParagraph"/>
        <w:numPr>
          <w:ilvl w:val="0"/>
          <w:numId w:val="36"/>
        </w:numPr>
      </w:pPr>
      <w:r>
        <w:t>How long is the Mississippi River?</w:t>
      </w:r>
    </w:p>
    <w:p w14:paraId="64148618" w14:textId="77777777" w:rsidR="00DE4BC9" w:rsidRDefault="00DE4BC9" w:rsidP="00DE4BC9">
      <w:pPr>
        <w:pStyle w:val="ListParagraph"/>
      </w:pPr>
    </w:p>
    <w:p w14:paraId="51988AE0" w14:textId="0184FD12" w:rsidR="00DE4BC9" w:rsidRDefault="00F239B5" w:rsidP="003A206F">
      <w:pPr>
        <w:pStyle w:val="ListParagraph"/>
        <w:numPr>
          <w:ilvl w:val="0"/>
          <w:numId w:val="36"/>
        </w:numPr>
      </w:pPr>
      <w:r>
        <w:t>How much cargo during ‘normal years’ on the river?</w:t>
      </w:r>
    </w:p>
    <w:p w14:paraId="057F8D4F" w14:textId="77777777" w:rsidR="00B90F1B" w:rsidRDefault="00B90F1B" w:rsidP="00B90F1B">
      <w:pPr>
        <w:pStyle w:val="ListParagraph"/>
      </w:pPr>
    </w:p>
    <w:p w14:paraId="74629874" w14:textId="0F0909EA" w:rsidR="00B90F1B" w:rsidRDefault="00B90F1B" w:rsidP="003A206F">
      <w:pPr>
        <w:pStyle w:val="ListParagraph"/>
        <w:numPr>
          <w:ilvl w:val="0"/>
          <w:numId w:val="36"/>
        </w:numPr>
      </w:pPr>
      <w:r>
        <w:t xml:space="preserve">How does shipping on the Mississippi River save </w:t>
      </w:r>
      <w:r w:rsidR="007D0050">
        <w:t>over $12.5 billion each year?</w:t>
      </w:r>
    </w:p>
    <w:p w14:paraId="1FA2A96F" w14:textId="77777777" w:rsidR="00F232EC" w:rsidRDefault="00F232EC" w:rsidP="00F232EC"/>
    <w:p w14:paraId="49FD7F4C" w14:textId="5CA436C6" w:rsidR="00E53E04" w:rsidRDefault="00E53E04" w:rsidP="00E53E04">
      <w:pPr>
        <w:pStyle w:val="ListParagraph"/>
        <w:numPr>
          <w:ilvl w:val="0"/>
          <w:numId w:val="36"/>
        </w:numPr>
      </w:pPr>
      <w:r>
        <w:t xml:space="preserve"> </w:t>
      </w:r>
      <w:r w:rsidR="00BC571D">
        <w:t>How does shipping on the river save transportation costs?</w:t>
      </w:r>
    </w:p>
    <w:p w14:paraId="2184A618" w14:textId="77777777" w:rsidR="00BC571D" w:rsidRDefault="00BC571D" w:rsidP="00BC571D">
      <w:pPr>
        <w:pStyle w:val="ListParagraph"/>
      </w:pPr>
    </w:p>
    <w:p w14:paraId="0F96A6AB" w14:textId="77777777" w:rsidR="00BC571D" w:rsidRDefault="00BC571D" w:rsidP="00625D06">
      <w:pPr>
        <w:pStyle w:val="ListParagraph"/>
      </w:pPr>
    </w:p>
    <w:p w14:paraId="53056023" w14:textId="77777777" w:rsidR="00625D06" w:rsidRDefault="00625D06" w:rsidP="00625D06">
      <w:pPr>
        <w:pStyle w:val="ListParagraph"/>
      </w:pPr>
    </w:p>
    <w:p w14:paraId="688DE38C" w14:textId="77777777" w:rsidR="00625D06" w:rsidRDefault="00625D06" w:rsidP="00625D06">
      <w:pPr>
        <w:pStyle w:val="ListParagraph"/>
      </w:pPr>
    </w:p>
    <w:p w14:paraId="345D3BDE" w14:textId="77777777" w:rsidR="00625D06" w:rsidRDefault="00625D06" w:rsidP="00625D06">
      <w:pPr>
        <w:pStyle w:val="ListParagraph"/>
      </w:pPr>
    </w:p>
    <w:p w14:paraId="49870C8C" w14:textId="77777777" w:rsidR="00625D06" w:rsidRDefault="00625D06" w:rsidP="00625D06">
      <w:pPr>
        <w:pStyle w:val="ListParagraph"/>
      </w:pPr>
    </w:p>
    <w:p w14:paraId="60DEFCE7" w14:textId="77777777" w:rsidR="00625D06" w:rsidRDefault="00625D06" w:rsidP="00625D06">
      <w:pPr>
        <w:pStyle w:val="ListParagraph"/>
      </w:pPr>
    </w:p>
    <w:p w14:paraId="3B79AC68" w14:textId="77777777" w:rsidR="00625D06" w:rsidRDefault="00625D06" w:rsidP="00625D06">
      <w:pPr>
        <w:pStyle w:val="ListParagraph"/>
      </w:pPr>
    </w:p>
    <w:p w14:paraId="05FB9582" w14:textId="77777777" w:rsidR="00625D06" w:rsidRDefault="00625D06" w:rsidP="00625D06">
      <w:pPr>
        <w:pStyle w:val="ListParagraph"/>
      </w:pPr>
    </w:p>
    <w:p w14:paraId="582CB2F0" w14:textId="77777777" w:rsidR="00625D06" w:rsidRDefault="00625D06" w:rsidP="00625D06">
      <w:pPr>
        <w:pStyle w:val="ListParagraph"/>
      </w:pPr>
    </w:p>
    <w:p w14:paraId="1170444E" w14:textId="77777777" w:rsidR="001A1D27" w:rsidRDefault="001A1D27" w:rsidP="00625D06">
      <w:pPr>
        <w:pStyle w:val="ListParagraph"/>
      </w:pPr>
    </w:p>
    <w:p w14:paraId="612A5733" w14:textId="77777777" w:rsidR="001A1D27" w:rsidRDefault="001A1D27" w:rsidP="00625D06">
      <w:pPr>
        <w:pStyle w:val="ListParagraph"/>
      </w:pPr>
    </w:p>
    <w:p w14:paraId="7277B448" w14:textId="77777777" w:rsidR="001A1D27" w:rsidRDefault="001A1D27" w:rsidP="00625D06">
      <w:pPr>
        <w:pStyle w:val="ListParagraph"/>
      </w:pPr>
    </w:p>
    <w:p w14:paraId="0605D7E6" w14:textId="77777777" w:rsidR="001A1D27" w:rsidRDefault="001A1D27" w:rsidP="00625D06">
      <w:pPr>
        <w:pStyle w:val="ListParagraph"/>
      </w:pPr>
    </w:p>
    <w:p w14:paraId="6D7F029D" w14:textId="77777777" w:rsidR="001A1D27" w:rsidRDefault="001A1D27" w:rsidP="00625D06">
      <w:pPr>
        <w:pStyle w:val="ListParagraph"/>
      </w:pPr>
    </w:p>
    <w:p w14:paraId="1A9E00B1" w14:textId="77777777" w:rsidR="001A1D27" w:rsidRDefault="001A1D27" w:rsidP="00625D06">
      <w:pPr>
        <w:pStyle w:val="ListParagraph"/>
      </w:pPr>
    </w:p>
    <w:p w14:paraId="5810ABE7" w14:textId="77777777" w:rsidR="001A1D27" w:rsidRDefault="001A1D27" w:rsidP="00625D06">
      <w:pPr>
        <w:pStyle w:val="ListParagraph"/>
      </w:pPr>
    </w:p>
    <w:p w14:paraId="103378F8" w14:textId="77777777" w:rsidR="001A1D27" w:rsidRDefault="001A1D27" w:rsidP="00625D06">
      <w:pPr>
        <w:pStyle w:val="ListParagraph"/>
      </w:pPr>
    </w:p>
    <w:p w14:paraId="2522FBCA" w14:textId="77777777" w:rsidR="001A1D27" w:rsidRDefault="001A1D27" w:rsidP="00625D06">
      <w:pPr>
        <w:pStyle w:val="ListParagraph"/>
      </w:pPr>
    </w:p>
    <w:p w14:paraId="1C098CF7" w14:textId="77777777" w:rsidR="001A1D27" w:rsidRDefault="001A1D27" w:rsidP="00625D06">
      <w:pPr>
        <w:pStyle w:val="ListParagraph"/>
      </w:pPr>
    </w:p>
    <w:p w14:paraId="64E65EDC" w14:textId="77777777" w:rsidR="001A1D27" w:rsidRDefault="001A1D27" w:rsidP="00625D06">
      <w:pPr>
        <w:pStyle w:val="ListParagraph"/>
      </w:pPr>
    </w:p>
    <w:p w14:paraId="3759D728" w14:textId="77777777" w:rsidR="001A1D27" w:rsidRDefault="001A1D27" w:rsidP="00625D06">
      <w:pPr>
        <w:pStyle w:val="ListParagraph"/>
      </w:pPr>
    </w:p>
    <w:p w14:paraId="6FAA10C9" w14:textId="77777777" w:rsidR="001A1D27" w:rsidRDefault="001A1D27" w:rsidP="00625D06">
      <w:pPr>
        <w:pStyle w:val="ListParagraph"/>
      </w:pPr>
    </w:p>
    <w:p w14:paraId="06DEDB6E" w14:textId="77777777" w:rsidR="001A1D27" w:rsidRDefault="001A1D27" w:rsidP="00625D06">
      <w:pPr>
        <w:pStyle w:val="ListParagraph"/>
      </w:pPr>
    </w:p>
    <w:p w14:paraId="199754AB" w14:textId="77777777" w:rsidR="001A1D27" w:rsidRDefault="001A1D27" w:rsidP="00625D06">
      <w:pPr>
        <w:pStyle w:val="ListParagraph"/>
      </w:pPr>
    </w:p>
    <w:p w14:paraId="245F43F5" w14:textId="77777777" w:rsidR="001A1D27" w:rsidRDefault="001A1D27" w:rsidP="00625D06">
      <w:pPr>
        <w:pStyle w:val="ListParagraph"/>
      </w:pPr>
    </w:p>
    <w:p w14:paraId="54FB66FD" w14:textId="62DAB77A" w:rsidR="00F232EC" w:rsidRDefault="00F232EC" w:rsidP="00F232EC">
      <w:r>
        <w:t>Answers</w:t>
      </w:r>
    </w:p>
    <w:p w14:paraId="3961C498" w14:textId="757E1A1B" w:rsidR="00F232EC" w:rsidRDefault="00F232EC" w:rsidP="00F232EC">
      <w:pPr>
        <w:pStyle w:val="ListParagraph"/>
        <w:numPr>
          <w:ilvl w:val="0"/>
          <w:numId w:val="35"/>
        </w:numPr>
      </w:pPr>
      <w:r>
        <w:t xml:space="preserve">September 2022. </w:t>
      </w:r>
    </w:p>
    <w:p w14:paraId="6766F62C" w14:textId="77777777" w:rsidR="00CF1E61" w:rsidRDefault="00CF1E61" w:rsidP="00CF1E61">
      <w:pPr>
        <w:pStyle w:val="ListParagraph"/>
      </w:pPr>
    </w:p>
    <w:p w14:paraId="13B3A997" w14:textId="02CA84FB" w:rsidR="00CF1E61" w:rsidRDefault="00CF1E61" w:rsidP="00CF1E61">
      <w:pPr>
        <w:pStyle w:val="ListParagraph"/>
        <w:numPr>
          <w:ilvl w:val="0"/>
          <w:numId w:val="35"/>
        </w:numPr>
      </w:pPr>
      <w:r>
        <w:t xml:space="preserve"> Agriculture </w:t>
      </w:r>
      <w:r w:rsidR="00337EA2">
        <w:t>s</w:t>
      </w:r>
      <w:r>
        <w:t xml:space="preserve">hipment </w:t>
      </w:r>
      <w:r w:rsidR="00337EA2">
        <w:t>d</w:t>
      </w:r>
      <w:r>
        <w:t xml:space="preserve">elays and higher </w:t>
      </w:r>
      <w:r w:rsidR="00337EA2">
        <w:t>transportation costs.</w:t>
      </w:r>
    </w:p>
    <w:p w14:paraId="11291063" w14:textId="77777777" w:rsidR="00337EA2" w:rsidRDefault="00337EA2" w:rsidP="00337EA2">
      <w:pPr>
        <w:pStyle w:val="ListParagraph"/>
      </w:pPr>
    </w:p>
    <w:p w14:paraId="25B44E35" w14:textId="10A217CA" w:rsidR="00337EA2" w:rsidRDefault="007327D3" w:rsidP="00CF1E61">
      <w:pPr>
        <w:pStyle w:val="ListParagraph"/>
        <w:numPr>
          <w:ilvl w:val="0"/>
          <w:numId w:val="35"/>
        </w:numPr>
      </w:pPr>
      <w:r>
        <w:t>Barges had reduced ability to navigate driving up farmers costs, and farmers had to seek alternative storage options</w:t>
      </w:r>
      <w:r w:rsidR="003A206F">
        <w:t xml:space="preserve"> and ways to market their crops during this time, both added additional costs to farmers. </w:t>
      </w:r>
    </w:p>
    <w:p w14:paraId="49ED3A51" w14:textId="77777777" w:rsidR="00337EA2" w:rsidRDefault="00337EA2" w:rsidP="00337EA2">
      <w:pPr>
        <w:pStyle w:val="ListParagraph"/>
      </w:pPr>
    </w:p>
    <w:p w14:paraId="1376A6E4" w14:textId="312035B6" w:rsidR="00337EA2" w:rsidRDefault="00DE4BC9" w:rsidP="00CF1E61">
      <w:pPr>
        <w:pStyle w:val="ListParagraph"/>
        <w:numPr>
          <w:ilvl w:val="0"/>
          <w:numId w:val="35"/>
        </w:numPr>
      </w:pPr>
      <w:r>
        <w:t>Over 4,267 miles of river that barges can navigate on.</w:t>
      </w:r>
    </w:p>
    <w:p w14:paraId="5BB143E5" w14:textId="77777777" w:rsidR="00F239B5" w:rsidRDefault="00F239B5" w:rsidP="00F239B5">
      <w:pPr>
        <w:pStyle w:val="ListParagraph"/>
      </w:pPr>
    </w:p>
    <w:p w14:paraId="5A67D05C" w14:textId="148F55A7" w:rsidR="00F239B5" w:rsidRDefault="00B90F1B" w:rsidP="00CF1E61">
      <w:pPr>
        <w:pStyle w:val="ListParagraph"/>
        <w:numPr>
          <w:ilvl w:val="0"/>
          <w:numId w:val="35"/>
        </w:numPr>
      </w:pPr>
      <w:r>
        <w:t xml:space="preserve">589 million tons of cargo move on the river each year. </w:t>
      </w:r>
    </w:p>
    <w:p w14:paraId="44937D1B" w14:textId="167D553B" w:rsidR="007D0050" w:rsidRDefault="007D0050" w:rsidP="007D0050"/>
    <w:p w14:paraId="2F7F6C52" w14:textId="6C6B25F9" w:rsidR="007D0050" w:rsidRDefault="007D0050" w:rsidP="007D0050">
      <w:pPr>
        <w:pStyle w:val="ListParagraph"/>
        <w:numPr>
          <w:ilvl w:val="0"/>
          <w:numId w:val="35"/>
        </w:numPr>
      </w:pPr>
      <w:r>
        <w:t xml:space="preserve">If the river can’t be used, </w:t>
      </w:r>
      <w:r w:rsidR="00E53E04">
        <w:t>items shipped on the river can also be transported by roadways (semi) or rails.  Both have additional costs.</w:t>
      </w:r>
    </w:p>
    <w:p w14:paraId="32E8CA59" w14:textId="40DEB0C8" w:rsidR="005D4EF7" w:rsidRDefault="005D4EF7" w:rsidP="005D4EF7"/>
    <w:p w14:paraId="396852EF" w14:textId="75BEC333" w:rsidR="00E517B8" w:rsidRDefault="00BC571D" w:rsidP="008C4F20">
      <w:pPr>
        <w:pStyle w:val="ListParagraph"/>
        <w:numPr>
          <w:ilvl w:val="0"/>
          <w:numId w:val="35"/>
        </w:numPr>
      </w:pPr>
      <w:r>
        <w:t xml:space="preserve"> </w:t>
      </w:r>
      <w:r w:rsidR="00B017F0">
        <w:t xml:space="preserve">Answers will vary, </w:t>
      </w:r>
      <w:r w:rsidR="00625D06">
        <w:t xml:space="preserve">barges can move cargo with less fuel than a truck or train.  </w:t>
      </w:r>
    </w:p>
    <w:p w14:paraId="7C095DD7" w14:textId="77777777" w:rsidR="00E517B8" w:rsidRDefault="00E517B8" w:rsidP="005D4EF7"/>
    <w:p w14:paraId="5D4CAE50" w14:textId="77777777" w:rsidR="00E517B8" w:rsidRDefault="00E517B8" w:rsidP="005D4EF7"/>
    <w:p w14:paraId="534D63F5" w14:textId="77777777" w:rsidR="00E517B8" w:rsidRDefault="00E517B8" w:rsidP="005D4EF7"/>
    <w:p w14:paraId="42257013" w14:textId="77777777" w:rsidR="00E517B8" w:rsidRDefault="00E517B8" w:rsidP="005D4EF7"/>
    <w:p w14:paraId="689CF657" w14:textId="77777777" w:rsidR="00E517B8" w:rsidRDefault="00E517B8" w:rsidP="005D4EF7"/>
    <w:p w14:paraId="5A715FD1" w14:textId="77777777" w:rsidR="00E517B8" w:rsidRDefault="00E517B8" w:rsidP="005D4EF7"/>
    <w:p w14:paraId="224AE985" w14:textId="77777777" w:rsidR="00E517B8" w:rsidRDefault="00E517B8" w:rsidP="005D4EF7"/>
    <w:p w14:paraId="6339E374" w14:textId="77777777" w:rsidR="00E517B8" w:rsidRDefault="00E517B8" w:rsidP="005D4EF7"/>
    <w:p w14:paraId="788C0437" w14:textId="77777777" w:rsidR="00E517B8" w:rsidRDefault="00E517B8" w:rsidP="005D4EF7"/>
    <w:p w14:paraId="1B6C5508" w14:textId="77777777" w:rsidR="00E517B8" w:rsidRDefault="00E517B8" w:rsidP="005D4EF7"/>
    <w:p w14:paraId="6EAB5A4B" w14:textId="77777777" w:rsidR="00E517B8" w:rsidRDefault="00E517B8" w:rsidP="005D4EF7"/>
    <w:p w14:paraId="18493CB4" w14:textId="77777777" w:rsidR="00E517B8" w:rsidRDefault="00E517B8" w:rsidP="005D4EF7"/>
    <w:p w14:paraId="4230D6BA" w14:textId="77777777" w:rsidR="00E517B8" w:rsidRDefault="00E517B8" w:rsidP="005D4EF7"/>
    <w:p w14:paraId="3488AAC2" w14:textId="77777777" w:rsidR="00E517B8" w:rsidRDefault="00E517B8" w:rsidP="005D4EF7"/>
    <w:p w14:paraId="69B50E28" w14:textId="77777777" w:rsidR="00717BC4" w:rsidRDefault="00717BC4" w:rsidP="005D4EF7"/>
    <w:p w14:paraId="5E80AAA2" w14:textId="77777777" w:rsidR="00717BC4" w:rsidRDefault="00717BC4" w:rsidP="005D4EF7"/>
    <w:p w14:paraId="01FC85B1" w14:textId="77777777" w:rsidR="00717BC4" w:rsidRDefault="00717BC4" w:rsidP="005D4EF7"/>
    <w:p w14:paraId="43328260" w14:textId="77777777" w:rsidR="005D4EF7" w:rsidRDefault="005D4EF7" w:rsidP="005D4EF7"/>
    <w:p w14:paraId="0B4368E3" w14:textId="2A4E9E31" w:rsidR="005D4EF7" w:rsidRDefault="005D4EF7" w:rsidP="005D4EF7">
      <w:r>
        <w:t>Answers</w:t>
      </w:r>
    </w:p>
    <w:p w14:paraId="2517994A" w14:textId="77777777" w:rsidR="005D4EF7" w:rsidRDefault="005D4EF7" w:rsidP="005D4EF7">
      <w:pPr>
        <w:pStyle w:val="ListParagraph"/>
        <w:numPr>
          <w:ilvl w:val="0"/>
          <w:numId w:val="33"/>
        </w:numPr>
      </w:pPr>
      <w:r>
        <w:t>Define the following:</w:t>
      </w:r>
    </w:p>
    <w:p w14:paraId="15607D68" w14:textId="4FB8F40C" w:rsidR="005D4EF7" w:rsidRDefault="005D4EF7" w:rsidP="005D4EF7">
      <w:pPr>
        <w:pStyle w:val="ListParagraph"/>
        <w:numPr>
          <w:ilvl w:val="1"/>
          <w:numId w:val="33"/>
        </w:numPr>
      </w:pPr>
      <w:r>
        <w:t>Cooperation</w:t>
      </w:r>
      <w:r w:rsidR="00F513EC">
        <w:t xml:space="preserve">—working or acting together for a common </w:t>
      </w:r>
      <w:proofErr w:type="gramStart"/>
      <w:r w:rsidR="00F513EC">
        <w:t>purpose</w:t>
      </w:r>
      <w:proofErr w:type="gramEnd"/>
    </w:p>
    <w:p w14:paraId="31B7CA3C" w14:textId="118AAC2D" w:rsidR="005D4EF7" w:rsidRDefault="005D4EF7" w:rsidP="005D4EF7">
      <w:pPr>
        <w:pStyle w:val="ListParagraph"/>
        <w:numPr>
          <w:ilvl w:val="1"/>
          <w:numId w:val="33"/>
        </w:numPr>
      </w:pPr>
      <w:proofErr w:type="gramStart"/>
      <w:r>
        <w:t>Controversial</w:t>
      </w:r>
      <w:r w:rsidR="00977D8E">
        <w:t>—characteristic</w:t>
      </w:r>
      <w:proofErr w:type="gramEnd"/>
      <w:r w:rsidR="00977D8E">
        <w:t xml:space="preserve"> of </w:t>
      </w:r>
      <w:r w:rsidR="003145A8">
        <w:t>prolonged dispute</w:t>
      </w:r>
      <w:r w:rsidR="008516A6">
        <w:t xml:space="preserve">, </w:t>
      </w:r>
    </w:p>
    <w:p w14:paraId="72D63643" w14:textId="15138F8D" w:rsidR="005D4EF7" w:rsidRDefault="005D4EF7" w:rsidP="005D4EF7">
      <w:pPr>
        <w:pStyle w:val="ListParagraph"/>
        <w:numPr>
          <w:ilvl w:val="1"/>
          <w:numId w:val="33"/>
        </w:numPr>
      </w:pPr>
      <w:r>
        <w:t>Infrastructure</w:t>
      </w:r>
      <w:r w:rsidR="000D776B">
        <w:t>—framework, facilities and systems serv</w:t>
      </w:r>
      <w:r w:rsidR="004536CE">
        <w:t>ing a country, city, area.  Roads, bridges, rails, all fall into this category.</w:t>
      </w:r>
    </w:p>
    <w:p w14:paraId="1EEC99B5" w14:textId="510567E6" w:rsidR="005D4EF7" w:rsidRDefault="005D4EF7" w:rsidP="005D4EF7">
      <w:pPr>
        <w:pStyle w:val="ListParagraph"/>
        <w:numPr>
          <w:ilvl w:val="1"/>
          <w:numId w:val="33"/>
        </w:numPr>
      </w:pPr>
      <w:proofErr w:type="gramStart"/>
      <w:r>
        <w:t>Trilateral</w:t>
      </w:r>
      <w:r w:rsidR="00ED0426">
        <w:t>—having</w:t>
      </w:r>
      <w:proofErr w:type="gramEnd"/>
      <w:r w:rsidR="00ED0426">
        <w:t xml:space="preserve"> three sides. </w:t>
      </w:r>
    </w:p>
    <w:p w14:paraId="0BB7AA0A" w14:textId="3760B77C" w:rsidR="005D4EF7" w:rsidRDefault="00ED0426" w:rsidP="00ED0426">
      <w:pPr>
        <w:pStyle w:val="ListParagraph"/>
        <w:numPr>
          <w:ilvl w:val="0"/>
          <w:numId w:val="33"/>
        </w:numPr>
      </w:pPr>
      <w:r>
        <w:t xml:space="preserve"> Michale Regan</w:t>
      </w:r>
    </w:p>
    <w:p w14:paraId="316C5CC7" w14:textId="4E54EF7C" w:rsidR="0027297C" w:rsidRDefault="0027297C" w:rsidP="00ED0426">
      <w:pPr>
        <w:pStyle w:val="ListParagraph"/>
        <w:numPr>
          <w:ilvl w:val="0"/>
          <w:numId w:val="33"/>
        </w:numPr>
      </w:pPr>
      <w:r>
        <w:t>Vilsack (Tom Vilsack)</w:t>
      </w:r>
    </w:p>
    <w:p w14:paraId="2597B892" w14:textId="1234103B" w:rsidR="0027297C" w:rsidRDefault="004A0E40" w:rsidP="00ED0426">
      <w:pPr>
        <w:pStyle w:val="ListParagraph"/>
        <w:numPr>
          <w:ilvl w:val="0"/>
          <w:numId w:val="33"/>
        </w:numPr>
      </w:pPr>
      <w:r>
        <w:lastRenderedPageBreak/>
        <w:t xml:space="preserve">Answers will vary, but in the past EPA and USDA have been at odds with farmers in the middle of the </w:t>
      </w:r>
      <w:r w:rsidR="00597001">
        <w:t>issues.</w:t>
      </w:r>
    </w:p>
    <w:p w14:paraId="4FE1A64C" w14:textId="47AFB762" w:rsidR="00597001" w:rsidRDefault="006840B7" w:rsidP="00ED0426">
      <w:pPr>
        <w:pStyle w:val="ListParagraph"/>
        <w:numPr>
          <w:ilvl w:val="0"/>
          <w:numId w:val="33"/>
        </w:numPr>
      </w:pPr>
      <w:r>
        <w:t xml:space="preserve">Weather, lower prices and </w:t>
      </w:r>
      <w:r w:rsidR="001B0B62">
        <w:t xml:space="preserve">higher inputs.   </w:t>
      </w:r>
    </w:p>
    <w:p w14:paraId="6CAA1FB9" w14:textId="5F9ED26C" w:rsidR="006F385E" w:rsidRDefault="006F385E" w:rsidP="00ED0426">
      <w:pPr>
        <w:pStyle w:val="ListParagraph"/>
        <w:numPr>
          <w:ilvl w:val="0"/>
          <w:numId w:val="33"/>
        </w:numPr>
      </w:pPr>
      <w:r>
        <w:t xml:space="preserve">US, Canada, Mexico will be discussing biotechnology and GMO, </w:t>
      </w:r>
      <w:r w:rsidR="00E517B8">
        <w:t xml:space="preserve">reducing trade barriers in </w:t>
      </w:r>
      <w:proofErr w:type="gramStart"/>
      <w:r w:rsidR="00E517B8">
        <w:t>Canada</w:t>
      </w:r>
      <w:proofErr w:type="gramEnd"/>
      <w:r w:rsidR="00E517B8">
        <w:t xml:space="preserve"> and keeping China as a strong trading partner and developing more markets in Southeast Asia, Central and South America and Africa.  </w:t>
      </w:r>
    </w:p>
    <w:p w14:paraId="71CA1F18" w14:textId="77777777" w:rsidR="005D4EF7" w:rsidRDefault="005D4EF7" w:rsidP="005D4EF7">
      <w:pPr>
        <w:pStyle w:val="ListParagraph"/>
        <w:ind w:left="1440"/>
      </w:pPr>
    </w:p>
    <w:p w14:paraId="19C3E5E9" w14:textId="32D007DB" w:rsidR="00560C4C" w:rsidRPr="004D44FD" w:rsidRDefault="00560C4C" w:rsidP="005D4EF7">
      <w:pPr>
        <w:pStyle w:val="ListParagraph"/>
        <w:ind w:left="1440"/>
      </w:pPr>
      <w:r>
        <w:t xml:space="preserve">  </w:t>
      </w:r>
    </w:p>
    <w:sectPr w:rsidR="00560C4C" w:rsidRPr="004D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5"/>
  </w:num>
  <w:num w:numId="2" w16cid:durableId="2042247575">
    <w:abstractNumId w:val="10"/>
  </w:num>
  <w:num w:numId="3" w16cid:durableId="1682392770">
    <w:abstractNumId w:val="29"/>
  </w:num>
  <w:num w:numId="4" w16cid:durableId="530608941">
    <w:abstractNumId w:val="24"/>
  </w:num>
  <w:num w:numId="5" w16cid:durableId="424152988">
    <w:abstractNumId w:val="9"/>
  </w:num>
  <w:num w:numId="6" w16cid:durableId="1649359612">
    <w:abstractNumId w:val="32"/>
  </w:num>
  <w:num w:numId="7" w16cid:durableId="1802457353">
    <w:abstractNumId w:val="27"/>
  </w:num>
  <w:num w:numId="8" w16cid:durableId="580526358">
    <w:abstractNumId w:val="17"/>
  </w:num>
  <w:num w:numId="9" w16cid:durableId="944968793">
    <w:abstractNumId w:val="26"/>
  </w:num>
  <w:num w:numId="10" w16cid:durableId="517086389">
    <w:abstractNumId w:val="12"/>
  </w:num>
  <w:num w:numId="11" w16cid:durableId="719788311">
    <w:abstractNumId w:val="34"/>
  </w:num>
  <w:num w:numId="12" w16cid:durableId="642083676">
    <w:abstractNumId w:val="6"/>
  </w:num>
  <w:num w:numId="13" w16cid:durableId="887566809">
    <w:abstractNumId w:val="13"/>
  </w:num>
  <w:num w:numId="14" w16cid:durableId="495606685">
    <w:abstractNumId w:val="5"/>
  </w:num>
  <w:num w:numId="15" w16cid:durableId="28339279">
    <w:abstractNumId w:val="19"/>
  </w:num>
  <w:num w:numId="16" w16cid:durableId="1612008942">
    <w:abstractNumId w:val="23"/>
  </w:num>
  <w:num w:numId="17" w16cid:durableId="1195532966">
    <w:abstractNumId w:val="0"/>
  </w:num>
  <w:num w:numId="18" w16cid:durableId="1707638058">
    <w:abstractNumId w:val="30"/>
  </w:num>
  <w:num w:numId="19" w16cid:durableId="689647609">
    <w:abstractNumId w:val="16"/>
  </w:num>
  <w:num w:numId="20" w16cid:durableId="417601863">
    <w:abstractNumId w:val="14"/>
  </w:num>
  <w:num w:numId="21" w16cid:durableId="2060089636">
    <w:abstractNumId w:val="18"/>
  </w:num>
  <w:num w:numId="22" w16cid:durableId="772433233">
    <w:abstractNumId w:val="25"/>
  </w:num>
  <w:num w:numId="23" w16cid:durableId="1527867461">
    <w:abstractNumId w:val="28"/>
  </w:num>
  <w:num w:numId="24" w16cid:durableId="1246718564">
    <w:abstractNumId w:val="2"/>
  </w:num>
  <w:num w:numId="25" w16cid:durableId="1800684105">
    <w:abstractNumId w:val="31"/>
  </w:num>
  <w:num w:numId="26" w16cid:durableId="1084955811">
    <w:abstractNumId w:val="8"/>
  </w:num>
  <w:num w:numId="27" w16cid:durableId="1031880232">
    <w:abstractNumId w:val="20"/>
  </w:num>
  <w:num w:numId="28" w16cid:durableId="2129926743">
    <w:abstractNumId w:val="33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 w:numId="33" w16cid:durableId="465852470">
    <w:abstractNumId w:val="22"/>
  </w:num>
  <w:num w:numId="34" w16cid:durableId="344744495">
    <w:abstractNumId w:val="11"/>
  </w:num>
  <w:num w:numId="35" w16cid:durableId="2146728079">
    <w:abstractNumId w:val="35"/>
  </w:num>
  <w:num w:numId="36" w16cid:durableId="15711105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29"/>
    <w:rsid w:val="003A44FD"/>
    <w:rsid w:val="003A50C8"/>
    <w:rsid w:val="003A5169"/>
    <w:rsid w:val="003A5748"/>
    <w:rsid w:val="003A5BB0"/>
    <w:rsid w:val="003A6745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3492"/>
    <w:rsid w:val="00533A52"/>
    <w:rsid w:val="005345CA"/>
    <w:rsid w:val="00536519"/>
    <w:rsid w:val="0053746A"/>
    <w:rsid w:val="00537ABB"/>
    <w:rsid w:val="00541303"/>
    <w:rsid w:val="00541642"/>
    <w:rsid w:val="00543836"/>
    <w:rsid w:val="005445D1"/>
    <w:rsid w:val="00544BD6"/>
    <w:rsid w:val="00546946"/>
    <w:rsid w:val="0055020B"/>
    <w:rsid w:val="00553BB8"/>
    <w:rsid w:val="00553C0C"/>
    <w:rsid w:val="00555F1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840"/>
    <w:rsid w:val="00621A5F"/>
    <w:rsid w:val="00621EF1"/>
    <w:rsid w:val="006245D7"/>
    <w:rsid w:val="00625258"/>
    <w:rsid w:val="00625D06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53FE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705B"/>
    <w:rsid w:val="009478FE"/>
    <w:rsid w:val="00951881"/>
    <w:rsid w:val="009522AC"/>
    <w:rsid w:val="009523DA"/>
    <w:rsid w:val="00953267"/>
    <w:rsid w:val="00955023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15AF"/>
    <w:rsid w:val="00AB28A9"/>
    <w:rsid w:val="00AB2C19"/>
    <w:rsid w:val="00AB2DFA"/>
    <w:rsid w:val="00AB3040"/>
    <w:rsid w:val="00AB3880"/>
    <w:rsid w:val="00AB4B15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B9B"/>
    <w:rsid w:val="00CF2E7F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7955"/>
    <w:rsid w:val="00D904F9"/>
    <w:rsid w:val="00D90F13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916"/>
    <w:rsid w:val="00DD614C"/>
    <w:rsid w:val="00DD63BF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186D"/>
    <w:rsid w:val="00E41A07"/>
    <w:rsid w:val="00E41DC1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63B"/>
    <w:rsid w:val="00EB6CC1"/>
    <w:rsid w:val="00EB750B"/>
    <w:rsid w:val="00EB7AE8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F04"/>
    <w:rsid w:val="00F35BF8"/>
    <w:rsid w:val="00F35FFB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riverdrought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22</cp:revision>
  <cp:lastPrinted>2020-01-10T21:36:00Z</cp:lastPrinted>
  <dcterms:created xsi:type="dcterms:W3CDTF">2024-03-11T19:15:00Z</dcterms:created>
  <dcterms:modified xsi:type="dcterms:W3CDTF">2024-03-11T19:48:00Z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